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Pr="00B32889" w:rsidRDefault="00CC6D66" w:rsidP="00CC6D66">
      <w:pPr>
        <w:jc w:val="center"/>
        <w:rPr>
          <w:b/>
          <w:caps/>
          <w:sz w:val="28"/>
          <w:szCs w:val="28"/>
        </w:rPr>
      </w:pPr>
      <w:r w:rsidRPr="00B32889">
        <w:rPr>
          <w:b/>
          <w:caps/>
          <w:sz w:val="28"/>
          <w:szCs w:val="28"/>
        </w:rPr>
        <w:t>Методические рекомендации по изучению дисциплины</w:t>
      </w:r>
    </w:p>
    <w:p w:rsidR="00CC6D66" w:rsidRPr="00F51AE8" w:rsidRDefault="00CC6D66" w:rsidP="00CC6D66">
      <w:pPr>
        <w:jc w:val="center"/>
        <w:rPr>
          <w:b/>
          <w:sz w:val="28"/>
          <w:szCs w:val="28"/>
        </w:rPr>
      </w:pPr>
    </w:p>
    <w:p w:rsidR="00201E83" w:rsidRPr="001018C7" w:rsidRDefault="00201E83" w:rsidP="00201E83">
      <w:pPr>
        <w:jc w:val="center"/>
        <w:rPr>
          <w:b/>
          <w:color w:val="000000"/>
          <w:spacing w:val="7"/>
          <w:sz w:val="28"/>
          <w:szCs w:val="28"/>
        </w:rPr>
      </w:pPr>
      <w:r w:rsidRPr="001018C7">
        <w:rPr>
          <w:b/>
          <w:color w:val="000000"/>
          <w:spacing w:val="7"/>
          <w:sz w:val="28"/>
          <w:szCs w:val="28"/>
        </w:rPr>
        <w:t>ЛОГИКА  СОЦИАЛЬНОГО УПРАВЛЕНИЯ</w:t>
      </w:r>
    </w:p>
    <w:p w:rsidR="00CC6D66" w:rsidRDefault="00CC6D66" w:rsidP="00CC6D66">
      <w:pPr>
        <w:pStyle w:val="2"/>
        <w:rPr>
          <w:rFonts w:ascii="Times New Roman" w:hAnsi="Times New Roman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3E4951" w:rsidRDefault="003E4951" w:rsidP="00CC6D66">
      <w:pPr>
        <w:jc w:val="center"/>
        <w:rPr>
          <w:lang w:eastAsia="x-none"/>
        </w:rPr>
      </w:pPr>
    </w:p>
    <w:p w:rsidR="003E4951" w:rsidRDefault="003E4951" w:rsidP="00CC6D66">
      <w:pPr>
        <w:jc w:val="center"/>
        <w:rPr>
          <w:lang w:eastAsia="x-none"/>
        </w:rPr>
      </w:pPr>
    </w:p>
    <w:p w:rsidR="00CC6D66" w:rsidRPr="00FD3E6E" w:rsidRDefault="00C658F5" w:rsidP="00CC6D66">
      <w:pPr>
        <w:jc w:val="center"/>
        <w:rPr>
          <w:lang w:eastAsia="x-none"/>
        </w:rPr>
      </w:pPr>
      <w:r>
        <w:rPr>
          <w:lang w:eastAsia="x-none"/>
        </w:rPr>
        <w:t>Костанай, 2019</w:t>
      </w:r>
      <w:bookmarkStart w:id="0" w:name="_GoBack"/>
      <w:bookmarkEnd w:id="0"/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201E83">
        <w:rPr>
          <w:rFonts w:ascii="Times New Roman" w:hAnsi="Times New Roman"/>
          <w:sz w:val="24"/>
          <w:szCs w:val="24"/>
        </w:rPr>
        <w:lastRenderedPageBreak/>
        <w:t>Методические рекомендации по выполнению рефератов</w:t>
      </w:r>
    </w:p>
    <w:p w:rsidR="008C5A56" w:rsidRPr="00201E83" w:rsidRDefault="008C5A56" w:rsidP="003E4951">
      <w:pPr>
        <w:ind w:firstLine="709"/>
      </w:pP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Реферат - это письменная работа, посвященная анализу того или иного произведения или какой-то проблемы на основе ряда книг, статей. Реферат характеризуется  самостоятельностью, углублением элементов собственного исследования, творческим поиском, научностью. </w:t>
      </w:r>
    </w:p>
    <w:p w:rsidR="008C5A56" w:rsidRPr="00201E83" w:rsidRDefault="008C5A56" w:rsidP="003E4951">
      <w:pPr>
        <w:ind w:firstLine="709"/>
        <w:jc w:val="both"/>
      </w:pPr>
      <w:r w:rsidRPr="00201E83">
        <w:rPr>
          <w:lang w:val="kk-KZ"/>
        </w:rPr>
        <w:t xml:space="preserve">   Подготовка реферата требует длительного срока  </w:t>
      </w:r>
      <w:r w:rsidRPr="00201E83">
        <w:t xml:space="preserve">(две-четыре недели). Студентам предлагается темы самостоятельной работы. Поиск информации рекомендуется  начинать с энциклопедий, справочников, учебников. Здесь можно получить общую информацию о проблеме. Далее необходимо поиск монографий, научных статей. Отобрав нужный материал, приступают к его изучению. При этом рекомендуется делать записи. Каждый источник нужно подвергнуть тщательному критическому анализу. Накопленную информацию систематизируют и обогащают. 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Текст реферата включает введение, основную часть и заключение. Во введении указывается темы, ее актуальность, степень освещенности в литературе.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В основной части излагаются теоретические проблемы, рассматривается различные точки зрения и отношение к ним автора.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В заключении следует четко сформулировать основные выводы по теме.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Объем реферата не должен превышать 20 страниц и должен включать следующие разделы: титульный лист, оглавление, текст реферата, библиографический список.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Все приводимые в тексте цитаты должны иметь ссылку на источник. Библиографический список  составляется в алфавитном порядке.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Образец оформления библиографического списка </w:t>
      </w:r>
    </w:p>
    <w:p w:rsidR="008C5A56" w:rsidRPr="00201E83" w:rsidRDefault="008C5A56" w:rsidP="003E4951">
      <w:pPr>
        <w:numPr>
          <w:ilvl w:val="0"/>
          <w:numId w:val="1"/>
        </w:numPr>
        <w:ind w:left="0" w:firstLine="709"/>
        <w:jc w:val="both"/>
      </w:pPr>
      <w:r w:rsidRPr="00201E83">
        <w:t xml:space="preserve">Булгаков В. Императорство и Российская </w:t>
      </w:r>
      <w:proofErr w:type="gramStart"/>
      <w:r w:rsidRPr="00201E83">
        <w:t>Революционность</w:t>
      </w:r>
      <w:proofErr w:type="gramEnd"/>
      <w:r w:rsidRPr="00201E83">
        <w:t xml:space="preserve"> \\ Общественные науки.-1997.№1. С.36-54.</w:t>
      </w:r>
    </w:p>
    <w:p w:rsidR="008C5A56" w:rsidRPr="00201E83" w:rsidRDefault="008C5A56" w:rsidP="003E4951">
      <w:pPr>
        <w:numPr>
          <w:ilvl w:val="0"/>
          <w:numId w:val="1"/>
        </w:numPr>
        <w:ind w:left="0" w:firstLine="709"/>
        <w:jc w:val="both"/>
      </w:pPr>
      <w:r w:rsidRPr="00201E83">
        <w:t>В борьбе за власть: страницы политической истории 18 в. М.: Наука, 1988.-268с.</w:t>
      </w:r>
    </w:p>
    <w:p w:rsidR="003E4951" w:rsidRDefault="003E4951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201E83">
        <w:rPr>
          <w:rFonts w:ascii="Times New Roman" w:hAnsi="Times New Roman"/>
          <w:sz w:val="24"/>
          <w:szCs w:val="24"/>
        </w:rPr>
        <w:t xml:space="preserve">Методические рекомендации по выполнению </w:t>
      </w:r>
      <w:r w:rsidRPr="00201E83">
        <w:rPr>
          <w:rFonts w:ascii="Times New Roman" w:hAnsi="Times New Roman"/>
          <w:sz w:val="24"/>
          <w:szCs w:val="24"/>
          <w:lang w:val="kk-KZ"/>
        </w:rPr>
        <w:t xml:space="preserve"> аннотации</w:t>
      </w:r>
    </w:p>
    <w:p w:rsidR="008C5A56" w:rsidRPr="00201E83" w:rsidRDefault="008C5A56" w:rsidP="003E4951">
      <w:pPr>
        <w:ind w:firstLine="709"/>
        <w:rPr>
          <w:lang w:val="kk-KZ"/>
        </w:rPr>
      </w:pP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Аннотацией принято называть краткие сведения, характеғризующие произведение печати со стороны его содержания, актуальности, ценности и назначения, которые составляется студентами на основании текста издания или источников с целью углубить информацию о той или иной проблеме философии.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Цель написания аннотации является точная характеристика основной идеи, индивидуализм подхода автора и сильные стороны издания. 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Задача </w:t>
      </w:r>
      <w:r w:rsidRPr="00201E83">
        <w:t>студента</w:t>
      </w:r>
      <w:r w:rsidRPr="00201E83">
        <w:rPr>
          <w:lang w:val="kk-KZ"/>
        </w:rPr>
        <w:t xml:space="preserve"> кратко, но в достатчной мере полно информировать /устно или письменно/ о существующей монографии по философии.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Необходимо внимание на язык и стиль аннотации. Точность и конкретность – вот те критерии, которые </w:t>
      </w:r>
      <w:r w:rsidRPr="00201E83">
        <w:t>должны</w:t>
      </w:r>
      <w:r w:rsidRPr="00201E83">
        <w:rPr>
          <w:lang w:val="kk-KZ"/>
        </w:rPr>
        <w:t xml:space="preserve"> определить стилистический строй текста аннотации. В тексте аннотации не должно быть ничего лишнего, не несущего </w:t>
      </w:r>
      <w:r w:rsidRPr="00201E83">
        <w:t>информационной</w:t>
      </w:r>
      <w:r w:rsidRPr="00201E83">
        <w:rPr>
          <w:lang w:val="kk-KZ"/>
        </w:rPr>
        <w:t xml:space="preserve"> нагрузки.  Так же , следует строго оценивать значение и необходимость каждой фразы, тщательно отбирая слова.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Целесообразно напомнить , что нужно всячески избегать употребления иностранных слов, используя их только в случае острой необходимости, когда их нельзя заменить русскими, а также многословия, которые ведет к «информационному шуму», снижая качество аннотации.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Объем аннотации не должен превышать 2-х страниц и следует включать следующие разделы: титульный лист, текст аннотации.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201E83">
        <w:rPr>
          <w:rFonts w:ascii="Times New Roman" w:hAnsi="Times New Roman"/>
          <w:sz w:val="24"/>
          <w:szCs w:val="24"/>
        </w:rPr>
        <w:lastRenderedPageBreak/>
        <w:t xml:space="preserve"> Методические рекомендации по выполнению эссе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201E83">
        <w:rPr>
          <w:iCs/>
        </w:rPr>
        <w:t xml:space="preserve">  Свободное изложение своими словами по любой из предложенных философских тем.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201E83">
        <w:rPr>
          <w:iCs/>
        </w:rPr>
        <w:t>Обязательное требование: текст должен быть только ваш.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201E83">
        <w:rPr>
          <w:iCs/>
        </w:rPr>
        <w:t xml:space="preserve">Объем: 2-3 </w:t>
      </w:r>
      <w:proofErr w:type="gramStart"/>
      <w:r w:rsidRPr="00201E83">
        <w:rPr>
          <w:iCs/>
        </w:rPr>
        <w:t>машинописных</w:t>
      </w:r>
      <w:proofErr w:type="gramEnd"/>
      <w:r w:rsidRPr="00201E83">
        <w:rPr>
          <w:iCs/>
        </w:rPr>
        <w:t xml:space="preserve"> страницы.</w:t>
      </w:r>
    </w:p>
    <w:p w:rsidR="008C5A56" w:rsidRPr="00201E83" w:rsidRDefault="008C5A56" w:rsidP="003E4951">
      <w:pPr>
        <w:ind w:firstLine="709"/>
        <w:jc w:val="both"/>
        <w:rPr>
          <w:b/>
        </w:rPr>
      </w:pPr>
    </w:p>
    <w:p w:rsidR="008C5A56" w:rsidRPr="00201E83" w:rsidRDefault="008C5A56" w:rsidP="003E4951">
      <w:pPr>
        <w:ind w:firstLine="709"/>
        <w:jc w:val="both"/>
        <w:rPr>
          <w:b/>
          <w:lang w:val="kk-KZ"/>
        </w:rPr>
      </w:pPr>
    </w:p>
    <w:p w:rsidR="008C5A56" w:rsidRPr="00201E83" w:rsidRDefault="008C5A56" w:rsidP="003E4951">
      <w:pPr>
        <w:ind w:firstLine="709"/>
        <w:jc w:val="both"/>
        <w:rPr>
          <w:b/>
        </w:rPr>
      </w:pPr>
      <w:r w:rsidRPr="00201E83">
        <w:rPr>
          <w:b/>
        </w:rPr>
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</w:r>
    </w:p>
    <w:p w:rsidR="008C5A56" w:rsidRPr="00201E83" w:rsidRDefault="008C5A56" w:rsidP="003E4951">
      <w:pPr>
        <w:ind w:firstLine="709"/>
        <w:jc w:val="both"/>
        <w:rPr>
          <w:b/>
        </w:rPr>
      </w:pPr>
    </w:p>
    <w:p w:rsidR="008C5A56" w:rsidRPr="00201E83" w:rsidRDefault="008C5A56" w:rsidP="003E4951">
      <w:pPr>
        <w:ind w:firstLine="709"/>
        <w:rPr>
          <w:b/>
        </w:rPr>
      </w:pPr>
      <w:r w:rsidRPr="00201E83">
        <w:rPr>
          <w:b/>
        </w:rPr>
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     </w:t>
      </w:r>
      <w:r w:rsidRPr="00201E83">
        <w:rPr>
          <w:u w:val="single"/>
        </w:rPr>
        <w:t>Выбор темы реферата</w:t>
      </w:r>
      <w:r w:rsidRPr="00201E83"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        </w:t>
      </w:r>
      <w:r w:rsidRPr="00201E83">
        <w:rPr>
          <w:u w:val="single"/>
        </w:rPr>
        <w:t>Подбор литературы</w:t>
      </w:r>
      <w:r w:rsidRPr="00201E83">
        <w:t xml:space="preserve">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Затем обсуждается </w:t>
      </w:r>
      <w:r w:rsidRPr="00201E83">
        <w:rPr>
          <w:u w:val="single"/>
        </w:rPr>
        <w:t>примерный план реферата</w:t>
      </w:r>
      <w:r w:rsidRPr="00201E83">
        <w:t>. В план должны включатся следующие обязательные разделы.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Заключение содержит основные выводы и практические рекомендации автора.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  <w:rPr>
          <w:u w:val="single"/>
        </w:rPr>
      </w:pPr>
      <w:r w:rsidRPr="00201E83">
        <w:rPr>
          <w:u w:val="single"/>
        </w:rPr>
        <w:t>Требования к оформлению реферата.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Объем – 15 страниц машинописною или 20 страниц рукописного текста на листах А4. Страницы должны быть пронумерованы.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  <w:rPr>
          <w:u w:val="single"/>
        </w:rPr>
      </w:pPr>
      <w:r w:rsidRPr="00201E83">
        <w:rPr>
          <w:u w:val="single"/>
        </w:rPr>
        <w:t>Структура реферата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Титульный лист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Оглавление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Введение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Основной текст работы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Заключение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Библиографический список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Приложения (если имеются)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[3, с.12]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  <w:rPr>
          <w:b/>
          <w:bCs/>
        </w:rPr>
      </w:pPr>
      <w:r w:rsidRPr="00201E83">
        <w:rPr>
          <w:b/>
          <w:bCs/>
        </w:rPr>
        <w:lastRenderedPageBreak/>
        <w:t>Рекомендации по написанию доклада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Методика выполнения доклада, за исключением некоторых моментов, аналогична методике выполнения реферата.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Отдельное оформление плана в принципе не обязательно, но </w:t>
      </w:r>
      <w:r w:rsidRPr="00201E83">
        <w:rPr>
          <w:u w:val="single"/>
        </w:rPr>
        <w:t>структура доклада</w:t>
      </w:r>
      <w:r w:rsidRPr="00201E83"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rPr>
          <w:u w:val="single"/>
        </w:rPr>
        <w:t>При оформлении доклада</w:t>
      </w:r>
      <w:r w:rsidRPr="00201E83">
        <w:t xml:space="preserve"> допускается объем – 5 страниц машинописного или 7-8 рукописного текста.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  <w:lang w:val="kk-KZ"/>
        </w:rPr>
      </w:pPr>
      <w:r w:rsidRPr="00201E83">
        <w:rPr>
          <w:rFonts w:ascii="Times New Roman" w:hAnsi="Times New Roman"/>
          <w:sz w:val="24"/>
          <w:szCs w:val="24"/>
        </w:rPr>
        <w:t>Дополнительные темы рефератов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1. Язык науки и язык философии.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2. Система философских категорий.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3. Способ построения философского знания.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4. Слово, термин, понятие, категория.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5. Символ, знак, понятие.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6. Логика и метод.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7. Философская категория бытия.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8. Проблема «бытия» и «небытия» в философии </w:t>
      </w:r>
      <w:proofErr w:type="spellStart"/>
      <w:r w:rsidRPr="00201E83">
        <w:t>Парменида</w:t>
      </w:r>
      <w:proofErr w:type="spellEnd"/>
      <w:r w:rsidRPr="00201E83">
        <w:t xml:space="preserve"> и Платона.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9. Фундаментальные философские понятия.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10. Методологическое значение понятия материи.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11. Развития понятий.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12.Тип рациональности философского познания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13.Философия и наука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14.Сущность и типы мировоззрения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15.Философия и мировоззрения.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16.Зачем нужна философия аграному, технологу, инженеру, каждому человеку.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17.Проблема метода в философии и науки.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18.Философия и религия.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19.Предназначение философии.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20. «Философия – самосознание исторически определенной эпохи».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21. Проблема универсалий и спор реалистов и номиналистов.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22. Проблема человека в философии средневековья, Возрождения и Просвещения.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23. Проблема соотношения веры и разума в философии средневе</w:t>
      </w:r>
      <w:r w:rsidRPr="00201E83">
        <w:softHyphen/>
        <w:t>ковья.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24. Индуктивный метод Ф. Бэкона и дедуктивный метод Р. Декарта.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 xml:space="preserve">25. Философские и социально-политические взгляды Дж. Локка.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26. Теория общественного договора т. Гоббса и общественно-правовой идеал Просвещения.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 xml:space="preserve">27. Труд Н. Коперника «0б </w:t>
      </w:r>
      <w:proofErr w:type="gramStart"/>
      <w:r w:rsidRPr="00201E83">
        <w:t>вращении</w:t>
      </w:r>
      <w:proofErr w:type="gramEnd"/>
      <w:r w:rsidRPr="00201E83">
        <w:t xml:space="preserve"> небесных сфер» и развитие философии и науки.</w:t>
      </w:r>
    </w:p>
    <w:p w:rsidR="008C5A56" w:rsidRPr="00201E83" w:rsidRDefault="008C5A56" w:rsidP="003E4951">
      <w:pPr>
        <w:widowControl w:val="0"/>
        <w:tabs>
          <w:tab w:val="left" w:pos="144"/>
        </w:tabs>
        <w:autoSpaceDE w:val="0"/>
        <w:autoSpaceDN w:val="0"/>
        <w:adjustRightInd w:val="0"/>
        <w:ind w:firstLine="709"/>
        <w:jc w:val="both"/>
      </w:pPr>
      <w:r w:rsidRPr="00201E83">
        <w:t>28. Пантеизм Дж. Бруно.</w:t>
      </w:r>
    </w:p>
    <w:p w:rsidR="008C5A56" w:rsidRPr="00201E83" w:rsidRDefault="008C5A56" w:rsidP="003E4951">
      <w:pPr>
        <w:widowControl w:val="0"/>
        <w:tabs>
          <w:tab w:val="left" w:pos="144"/>
        </w:tabs>
        <w:autoSpaceDE w:val="0"/>
        <w:autoSpaceDN w:val="0"/>
        <w:adjustRightInd w:val="0"/>
        <w:ind w:firstLine="709"/>
        <w:jc w:val="both"/>
      </w:pPr>
      <w:r w:rsidRPr="00201E83">
        <w:t>29. Характеристика эмпиризма и рационализма, их значение в раз</w:t>
      </w:r>
      <w:r w:rsidRPr="00201E83">
        <w:softHyphen/>
        <w:t>витии философии и науки.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30. Утопический социализм в произведениях Т. Мора и Т. Кампа</w:t>
      </w:r>
      <w:r w:rsidRPr="00201E83">
        <w:softHyphen/>
        <w:t>неллы.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 xml:space="preserve">31. Французские материалисты Гольбах, Гельвеций, </w:t>
      </w:r>
      <w:proofErr w:type="spellStart"/>
      <w:r w:rsidRPr="00201E83">
        <w:t>Ламетри</w:t>
      </w:r>
      <w:proofErr w:type="spellEnd"/>
      <w:r w:rsidRPr="00201E83">
        <w:t xml:space="preserve"> о ми</w:t>
      </w:r>
      <w:r w:rsidRPr="00201E83">
        <w:softHyphen/>
        <w:t>ре, человеке и познании.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32. Философские взгляды и просветительская деятельность Д. Дидро.</w:t>
      </w:r>
    </w:p>
    <w:p w:rsidR="008C5A56" w:rsidRPr="00201E83" w:rsidRDefault="008C5A56" w:rsidP="003E4951">
      <w:pPr>
        <w:ind w:firstLine="709"/>
        <w:jc w:val="both"/>
      </w:pPr>
      <w:r w:rsidRPr="00201E83">
        <w:t>33.Средневековая философия как синтез двух традиции: христианского откровения и античной философии.</w:t>
      </w:r>
    </w:p>
    <w:p w:rsidR="008C5A56" w:rsidRPr="00201E83" w:rsidRDefault="008C5A56" w:rsidP="003E4951">
      <w:pPr>
        <w:ind w:firstLine="709"/>
        <w:jc w:val="both"/>
      </w:pPr>
      <w:r w:rsidRPr="00201E83">
        <w:t>34.Проблемы души и тела в средневековой философии.</w:t>
      </w:r>
    </w:p>
    <w:p w:rsidR="008C5A56" w:rsidRPr="00201E83" w:rsidRDefault="008C5A56" w:rsidP="003E4951">
      <w:pPr>
        <w:ind w:firstLine="709"/>
        <w:jc w:val="both"/>
      </w:pPr>
      <w:r w:rsidRPr="00201E83">
        <w:t>35. Проблема разума и веры Фомы Аквинского. Свобода воли.</w:t>
      </w: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  <w:lang w:val="kk-KZ"/>
        </w:rPr>
      </w:pPr>
      <w:r w:rsidRPr="00201E83">
        <w:rPr>
          <w:rFonts w:ascii="Times New Roman" w:hAnsi="Times New Roman"/>
          <w:sz w:val="24"/>
          <w:szCs w:val="24"/>
        </w:rPr>
        <w:lastRenderedPageBreak/>
        <w:t>. Дополнительные темы эссе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1.И.Кант как родоначальник немецкой классической философии.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2. Роль И. Канта в становлении немецкой классической фило</w:t>
      </w:r>
      <w:r w:rsidRPr="00201E83">
        <w:softHyphen/>
        <w:t>софии.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3. Философия И. Канта: от субстанции к субъекту, от бытия – к деятельности.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4. Теория познания И. Канта. Принципы кантовского априоризма.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5. Учение И. Канта о явлениях и вещах в себе и его отражение в современной теории познания.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6. Кантовское моральное обоснование права.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7. Основные принципы эстетики И. Канта.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8. Категорический императив И. Канта и реальная мораль в об</w:t>
      </w:r>
      <w:r w:rsidRPr="00201E83">
        <w:softHyphen/>
        <w:t>ществе.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 xml:space="preserve">9. Исходные принципы </w:t>
      </w:r>
      <w:proofErr w:type="spellStart"/>
      <w:r w:rsidRPr="00201E83">
        <w:t>наукоучения</w:t>
      </w:r>
      <w:proofErr w:type="spellEnd"/>
      <w:r w:rsidRPr="00201E83">
        <w:t xml:space="preserve"> И.Г. Фихте.</w:t>
      </w:r>
    </w:p>
    <w:p w:rsidR="008C5A56" w:rsidRPr="00201E83" w:rsidRDefault="008C5A56" w:rsidP="003E4951">
      <w:pPr>
        <w:widowControl w:val="0"/>
        <w:tabs>
          <w:tab w:val="left" w:pos="384"/>
        </w:tabs>
        <w:autoSpaceDE w:val="0"/>
        <w:autoSpaceDN w:val="0"/>
        <w:adjustRightInd w:val="0"/>
        <w:ind w:firstLine="709"/>
        <w:jc w:val="both"/>
      </w:pPr>
      <w:r w:rsidRPr="00201E83">
        <w:t>10. Философия и натурфилософия Ф.В.И. Шеллинга.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11. Противоречие между метафизической системой и диалекти</w:t>
      </w:r>
      <w:r w:rsidRPr="00201E83">
        <w:softHyphen/>
        <w:t>ческим методом в философии Г.В.Ф. Гегеля.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12. Принципы гегелевской диалектики. Трактовка им основных законов диалектики.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13. Соотношение субъективного, объективного и абсолютного духа у Г.В.Ф. Гегеля.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14. Гегелевское понимание сущности всемирной истории и ис</w:t>
      </w:r>
      <w:r w:rsidRPr="00201E83">
        <w:softHyphen/>
        <w:t>торико-философского процесса.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15. Антропологический принцип философии Л. Фейербаха.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16. Философская мысль в эпоху петровских преобразований.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17. Особенности материализма русских естествоиспытателей конца XIX - начала </w:t>
      </w:r>
      <w:r w:rsidRPr="00201E83">
        <w:rPr>
          <w:lang w:val="en-US"/>
        </w:rPr>
        <w:t>XX</w:t>
      </w:r>
      <w:r w:rsidRPr="00201E83">
        <w:t xml:space="preserve"> веков. (И.М. Сеченов, Д.И. Менделеев, </w:t>
      </w:r>
      <w:proofErr w:type="spellStart"/>
      <w:r w:rsidRPr="00201E83">
        <w:t>К.А.Тимирязев</w:t>
      </w:r>
      <w:proofErr w:type="spellEnd"/>
      <w:r w:rsidRPr="00201E83">
        <w:t>)</w:t>
      </w:r>
    </w:p>
    <w:p w:rsidR="008C5A56" w:rsidRPr="00201E83" w:rsidRDefault="008C5A56" w:rsidP="003E4951">
      <w:pPr>
        <w:widowControl w:val="0"/>
        <w:tabs>
          <w:tab w:val="left" w:pos="5060"/>
        </w:tabs>
        <w:autoSpaceDE w:val="0"/>
        <w:autoSpaceDN w:val="0"/>
        <w:adjustRightInd w:val="0"/>
        <w:ind w:firstLine="709"/>
      </w:pPr>
      <w:r w:rsidRPr="00201E83">
        <w:t>18. Философия всеединства В.С. Соловьева.</w:t>
      </w:r>
      <w:r w:rsidRPr="00201E83">
        <w:tab/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19. Н.А. Бердяев о судьбе России.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20. Учение В.И. Вернадского о ноосфере.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21. Русская философия: становление и характерные черты.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22. Особенности процесса секуляризации в России. Соотноше</w:t>
      </w:r>
      <w:r w:rsidRPr="00201E83">
        <w:softHyphen/>
        <w:t>ние светских и церковных институтов.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23. Роль языческой культурной традиции в эволюции мировоз</w:t>
      </w:r>
      <w:r w:rsidRPr="00201E83">
        <w:softHyphen/>
        <w:t>зрения.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24. Философская антропология А. Н. Радищева.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25. Славянофилы о судьбе России и особенностях ее историче</w:t>
      </w:r>
      <w:r w:rsidRPr="00201E83">
        <w:softHyphen/>
        <w:t>ского пути.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26. Западническая ориентация в российской философской мысли.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27. П. Я. Чаадаев, его </w:t>
      </w:r>
      <w:proofErr w:type="spellStart"/>
      <w:r w:rsidRPr="00201E83">
        <w:t>историософия</w:t>
      </w:r>
      <w:proofErr w:type="spellEnd"/>
      <w:r w:rsidRPr="00201E83">
        <w:t xml:space="preserve">. «Философические письма».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28. Философия и социология русских революционных демокра</w:t>
      </w:r>
      <w:r w:rsidRPr="00201E83">
        <w:softHyphen/>
        <w:t>тов.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29. Социологические концепции народников.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30. Особенности русской религиозной философ</w:t>
      </w:r>
      <w:proofErr w:type="gramStart"/>
      <w:r w:rsidRPr="00201E83">
        <w:t>ии и ее</w:t>
      </w:r>
      <w:proofErr w:type="gramEnd"/>
      <w:r w:rsidRPr="00201E83">
        <w:t xml:space="preserve"> совре</w:t>
      </w:r>
      <w:r w:rsidRPr="00201E83">
        <w:softHyphen/>
        <w:t>менное значение.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 xml:space="preserve">31. Философские представления Ф.М. Достоевского и </w:t>
      </w:r>
      <w:proofErr w:type="spellStart"/>
      <w:r w:rsidRPr="00201E83">
        <w:t>Л.Н.Толстого</w:t>
      </w:r>
      <w:proofErr w:type="spellEnd"/>
      <w:r w:rsidRPr="00201E83">
        <w:t>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>32. Разработка концепции христианского социализма в России.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 xml:space="preserve">33. Концепция всеединства П.А. Флоренского, Л.П.. </w:t>
      </w:r>
      <w:proofErr w:type="spellStart"/>
      <w:r w:rsidRPr="00201E83">
        <w:t>Карсавина</w:t>
      </w:r>
      <w:proofErr w:type="spellEnd"/>
      <w:r w:rsidRPr="00201E83">
        <w:t>, С.Л. Франка.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>34. Проблема сущности человека в философии сл. Франка.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 xml:space="preserve">35. </w:t>
      </w:r>
      <w:proofErr w:type="spellStart"/>
      <w:r w:rsidRPr="00201E83">
        <w:t>Евразийство</w:t>
      </w:r>
      <w:proofErr w:type="spellEnd"/>
      <w:r w:rsidRPr="00201E83">
        <w:t xml:space="preserve"> как одна из разновидностей идеи русской са</w:t>
      </w:r>
      <w:r w:rsidRPr="00201E83">
        <w:softHyphen/>
        <w:t>мобытности.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36. Философия «общего дела» Н. Федорова.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37. Идеи русского космизма.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38. Вклад Г.В. Плеханова в развитие философии.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39. В.И. Ленин как философ.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40. Основные черты и особенности советской философии.</w:t>
      </w:r>
    </w:p>
    <w:p w:rsidR="008C5A56" w:rsidRPr="00201E83" w:rsidRDefault="008C5A56" w:rsidP="003E4951">
      <w:pPr>
        <w:ind w:firstLine="709"/>
        <w:jc w:val="both"/>
      </w:pPr>
    </w:p>
    <w:p w:rsidR="007A1712" w:rsidRPr="00201E83" w:rsidRDefault="007A1712" w:rsidP="003E4951">
      <w:pPr>
        <w:ind w:firstLine="709"/>
      </w:pPr>
    </w:p>
    <w:sectPr w:rsidR="007A1712" w:rsidRPr="0020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 Semilight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D2"/>
    <w:multiLevelType w:val="hybridMultilevel"/>
    <w:tmpl w:val="4068604A"/>
    <w:lvl w:ilvl="0" w:tplc="C26EB2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FD"/>
    <w:rsid w:val="000430FD"/>
    <w:rsid w:val="00201E83"/>
    <w:rsid w:val="003E4951"/>
    <w:rsid w:val="007A1712"/>
    <w:rsid w:val="008C5A56"/>
    <w:rsid w:val="00C658F5"/>
    <w:rsid w:val="00C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56"/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5A5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5A5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8C5A56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C5A56"/>
    <w:rPr>
      <w:rFonts w:eastAsia="Times New Roman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56"/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5A5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5A5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8C5A56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C5A56"/>
    <w:rPr>
      <w:rFonts w:eastAsia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pc</cp:lastModifiedBy>
  <cp:revision>4</cp:revision>
  <dcterms:created xsi:type="dcterms:W3CDTF">2018-06-20T13:51:00Z</dcterms:created>
  <dcterms:modified xsi:type="dcterms:W3CDTF">2020-01-28T13:32:00Z</dcterms:modified>
</cp:coreProperties>
</file>